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89" w:rsidRPr="006D21AE" w:rsidRDefault="00336689" w:rsidP="00336689">
      <w:pPr>
        <w:spacing w:line="240" w:lineRule="auto"/>
        <w:jc w:val="center"/>
        <w:rPr>
          <w:rFonts w:ascii="Times New Roman" w:hAnsi="Times New Roman"/>
          <w:b/>
          <w:sz w:val="28"/>
          <w:szCs w:val="28"/>
        </w:rPr>
      </w:pPr>
      <w:r w:rsidRPr="007C104D">
        <w:rPr>
          <w:rFonts w:ascii="Times New Roman" w:hAnsi="Times New Roman"/>
          <w:b/>
          <w:sz w:val="28"/>
          <w:szCs w:val="28"/>
        </w:rPr>
        <w:t>Методика построения системы работы по изучению дошкольн</w:t>
      </w:r>
      <w:r w:rsidR="006D21AE">
        <w:rPr>
          <w:rFonts w:ascii="Times New Roman" w:hAnsi="Times New Roman"/>
          <w:b/>
          <w:sz w:val="28"/>
          <w:szCs w:val="28"/>
        </w:rPr>
        <w:t>иками правил дорожного движения</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Целью организации работы является формирование и развитие у детей умений и навыков безопасного поведения в окружающей дорожно-транспортной среде.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 Эта система обучения должна решать следующие задачи:</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Обучение детей безопасному поведению на автомобильных дорогах.</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Формирование у детей навыков и умений наблюдения за дорожной обстановкой и предвидения опасных ситуаций, умение обходить их.</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 Воспитание дисциплинированности и сознательного выполнения правил дорожного движения, культуры поведения в </w:t>
      </w:r>
      <w:proofErr w:type="spellStart"/>
      <w:proofErr w:type="gramStart"/>
      <w:r w:rsidRPr="00390D22">
        <w:rPr>
          <w:rFonts w:ascii="Times New Roman" w:hAnsi="Times New Roman"/>
          <w:sz w:val="28"/>
          <w:szCs w:val="28"/>
        </w:rPr>
        <w:t>дорожно</w:t>
      </w:r>
      <w:proofErr w:type="spellEnd"/>
      <w:r w:rsidRPr="00390D22">
        <w:rPr>
          <w:rFonts w:ascii="Times New Roman" w:hAnsi="Times New Roman"/>
          <w:sz w:val="28"/>
          <w:szCs w:val="28"/>
        </w:rPr>
        <w:t xml:space="preserve"> - транспортном</w:t>
      </w:r>
      <w:proofErr w:type="gramEnd"/>
      <w:r w:rsidRPr="00390D22">
        <w:rPr>
          <w:rFonts w:ascii="Times New Roman" w:hAnsi="Times New Roman"/>
          <w:sz w:val="28"/>
          <w:szCs w:val="28"/>
        </w:rPr>
        <w:t xml:space="preserve"> процессе.</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Обогатить представление детей о здоровье. Детей необходимо обучать не только правилам дорожного движения, но и безопасному поведению на улицах, дорогах, в транспорте.</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Ребенок – пешеход;</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Ребенок – пассажир городского транспорта;</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 Ребенок – водитель детских транспортных средств (велосипед, </w:t>
      </w:r>
      <w:proofErr w:type="spellStart"/>
      <w:r w:rsidRPr="00390D22">
        <w:rPr>
          <w:rFonts w:ascii="Times New Roman" w:hAnsi="Times New Roman"/>
          <w:sz w:val="28"/>
          <w:szCs w:val="28"/>
        </w:rPr>
        <w:t>снегокат</w:t>
      </w:r>
      <w:proofErr w:type="spellEnd"/>
      <w:r w:rsidRPr="00390D22">
        <w:rPr>
          <w:rFonts w:ascii="Times New Roman" w:hAnsi="Times New Roman"/>
          <w:sz w:val="28"/>
          <w:szCs w:val="28"/>
        </w:rPr>
        <w:t>, санки, ролики и др.).</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Работа эта не должна выделяться в самостоятельный раздел, а должна входить во все разделы и направления программы воспитания в детском саду:</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организованные формы обучения на занятиях,</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совместную деятельность взрослого и ребенка,</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самостоятельную деятельность ребенка,</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воспитание навыков поведения,</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ознакомление с окружающим,</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развитие речи,</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художественную литературу,</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конструирование,</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изобразительное искусство,</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игру.</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lastRenderedPageBreak/>
        <w:t>Особое место в системе обучения детей необходимо уделить изучению распространённых причин дорожно-транспортных происшествий с участием детей</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1.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2.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3. Игра на проезжей части (наши дети привыкли, что вся свободная территория – место для игр).</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4.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На поведение детей на дороге влияет целый ряд факторов, из которых необходимо подчеркнуть особую значимость возрастных особенностей детей:</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1. 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2. 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Остальные машины слева и справа остаются за ним не замеченными. Он видит только то, что находится напротив.</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3. Реакция у ребёнка по сравнению </w:t>
      </w:r>
      <w:proofErr w:type="gramStart"/>
      <w:r w:rsidRPr="00390D22">
        <w:rPr>
          <w:rFonts w:ascii="Times New Roman" w:hAnsi="Times New Roman"/>
          <w:sz w:val="28"/>
          <w:szCs w:val="28"/>
        </w:rPr>
        <w:t>со</w:t>
      </w:r>
      <w:proofErr w:type="gramEnd"/>
      <w:r w:rsidRPr="00390D22">
        <w:rPr>
          <w:rFonts w:ascii="Times New Roman" w:hAnsi="Times New Roman"/>
          <w:sz w:val="28"/>
          <w:szCs w:val="28"/>
        </w:rPr>
        <w:t xml:space="preserve"> взрослыми значительно замедленная. Времени, чтобы отреагировать на опасность, нужно значительно больше.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4. Надёжная ориентация налев</w:t>
      </w:r>
      <w:proofErr w:type="gramStart"/>
      <w:r w:rsidRPr="00390D22">
        <w:rPr>
          <w:rFonts w:ascii="Times New Roman" w:hAnsi="Times New Roman"/>
          <w:sz w:val="28"/>
          <w:szCs w:val="28"/>
        </w:rPr>
        <w:t>о-</w:t>
      </w:r>
      <w:proofErr w:type="gramEnd"/>
      <w:r w:rsidRPr="00390D22">
        <w:rPr>
          <w:rFonts w:ascii="Times New Roman" w:hAnsi="Times New Roman"/>
          <w:sz w:val="28"/>
          <w:szCs w:val="28"/>
        </w:rPr>
        <w:t xml:space="preserve"> направо приобретается не ранее, чем в семилетнем возрасте.</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Чтобы выработать у дошкольников навыки безопасного поведения на дороге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lastRenderedPageBreak/>
        <w:t>Так, в группе</w:t>
      </w:r>
      <w:r w:rsidR="006D21AE" w:rsidRPr="006D21AE">
        <w:rPr>
          <w:rFonts w:ascii="Times New Roman" w:hAnsi="Times New Roman"/>
          <w:sz w:val="28"/>
          <w:szCs w:val="28"/>
        </w:rPr>
        <w:t xml:space="preserve"> </w:t>
      </w:r>
      <w:r w:rsidRPr="00390D22">
        <w:rPr>
          <w:rFonts w:ascii="Times New Roman" w:hAnsi="Times New Roman"/>
          <w:sz w:val="28"/>
          <w:szCs w:val="28"/>
        </w:rPr>
        <w:t>детей</w:t>
      </w:r>
      <w:r w:rsidR="006D21AE">
        <w:rPr>
          <w:rFonts w:ascii="Times New Roman" w:hAnsi="Times New Roman"/>
          <w:sz w:val="28"/>
          <w:szCs w:val="28"/>
        </w:rPr>
        <w:t xml:space="preserve"> раннего возраста</w:t>
      </w:r>
      <w:r w:rsidRPr="00390D22">
        <w:rPr>
          <w:rFonts w:ascii="Times New Roman" w:hAnsi="Times New Roman"/>
          <w:sz w:val="28"/>
          <w:szCs w:val="28"/>
        </w:rPr>
        <w:t xml:space="preserve">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В</w:t>
      </w:r>
      <w:r w:rsidR="006D21AE">
        <w:rPr>
          <w:rFonts w:ascii="Times New Roman" w:hAnsi="Times New Roman"/>
          <w:sz w:val="28"/>
          <w:szCs w:val="28"/>
        </w:rPr>
        <w:t xml:space="preserve">о </w:t>
      </w:r>
      <w:r w:rsidR="006D21AE" w:rsidRPr="006D21AE">
        <w:rPr>
          <w:rFonts w:ascii="Times New Roman" w:hAnsi="Times New Roman"/>
          <w:b/>
          <w:sz w:val="28"/>
          <w:szCs w:val="28"/>
        </w:rPr>
        <w:t xml:space="preserve">второй </w:t>
      </w:r>
      <w:r w:rsidRPr="001D3092">
        <w:rPr>
          <w:rFonts w:ascii="Times New Roman" w:hAnsi="Times New Roman"/>
          <w:b/>
          <w:sz w:val="28"/>
          <w:szCs w:val="28"/>
        </w:rPr>
        <w:t>младшей группе</w:t>
      </w:r>
      <w:r w:rsidRPr="00390D22">
        <w:rPr>
          <w:rFonts w:ascii="Times New Roman" w:hAnsi="Times New Roman"/>
          <w:sz w:val="28"/>
          <w:szCs w:val="28"/>
        </w:rPr>
        <w:t xml:space="preserve">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336689" w:rsidRPr="00390D22" w:rsidRDefault="00336689" w:rsidP="006D21AE">
      <w:pPr>
        <w:spacing w:line="240" w:lineRule="auto"/>
        <w:ind w:left="-567" w:firstLine="567"/>
        <w:jc w:val="both"/>
        <w:rPr>
          <w:rFonts w:ascii="Times New Roman" w:hAnsi="Times New Roman"/>
          <w:sz w:val="28"/>
          <w:szCs w:val="28"/>
        </w:rPr>
      </w:pPr>
      <w:proofErr w:type="gramStart"/>
      <w:r w:rsidRPr="00390D22">
        <w:rPr>
          <w:rFonts w:ascii="Times New Roman" w:hAnsi="Times New Roman"/>
          <w:sz w:val="28"/>
          <w:szCs w:val="28"/>
        </w:rPr>
        <w:t xml:space="preserve">В </w:t>
      </w:r>
      <w:r w:rsidRPr="001D3092">
        <w:rPr>
          <w:rFonts w:ascii="Times New Roman" w:hAnsi="Times New Roman"/>
          <w:b/>
          <w:sz w:val="28"/>
          <w:szCs w:val="28"/>
        </w:rPr>
        <w:t>средней группе</w:t>
      </w:r>
      <w:r w:rsidRPr="00390D22">
        <w:rPr>
          <w:rFonts w:ascii="Times New Roman" w:hAnsi="Times New Roman"/>
          <w:sz w:val="28"/>
          <w:szCs w:val="28"/>
        </w:rPr>
        <w:t>,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w:t>
      </w:r>
      <w:r w:rsidRPr="00390D22">
        <w:rPr>
          <w:rFonts w:ascii="Times New Roman" w:hAnsi="Times New Roman"/>
          <w:sz w:val="28"/>
          <w:szCs w:val="28"/>
        </w:rPr>
        <w:lastRenderedPageBreak/>
        <w:t>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336689" w:rsidRPr="00390D22" w:rsidRDefault="00336689" w:rsidP="006D21AE">
      <w:pPr>
        <w:spacing w:line="240" w:lineRule="auto"/>
        <w:ind w:left="-567" w:firstLine="567"/>
        <w:jc w:val="both"/>
        <w:rPr>
          <w:rFonts w:ascii="Times New Roman" w:hAnsi="Times New Roman"/>
          <w:sz w:val="28"/>
          <w:szCs w:val="28"/>
        </w:rPr>
      </w:pPr>
      <w:proofErr w:type="gramStart"/>
      <w:r w:rsidRPr="00390D22">
        <w:rPr>
          <w:rFonts w:ascii="Times New Roman" w:hAnsi="Times New Roman"/>
          <w:sz w:val="28"/>
          <w:szCs w:val="28"/>
        </w:rPr>
        <w:t xml:space="preserve">В </w:t>
      </w:r>
      <w:r w:rsidRPr="001D3092">
        <w:rPr>
          <w:rFonts w:ascii="Times New Roman" w:hAnsi="Times New Roman"/>
          <w:b/>
          <w:sz w:val="28"/>
          <w:szCs w:val="28"/>
        </w:rPr>
        <w:t xml:space="preserve">старшей, затем в подготовительной </w:t>
      </w:r>
      <w:r w:rsidR="006D21AE">
        <w:rPr>
          <w:rFonts w:ascii="Times New Roman" w:hAnsi="Times New Roman"/>
          <w:b/>
          <w:sz w:val="28"/>
          <w:szCs w:val="28"/>
        </w:rPr>
        <w:t xml:space="preserve">к школе </w:t>
      </w:r>
      <w:r w:rsidRPr="001D3092">
        <w:rPr>
          <w:rFonts w:ascii="Times New Roman" w:hAnsi="Times New Roman"/>
          <w:b/>
          <w:sz w:val="28"/>
          <w:szCs w:val="28"/>
        </w:rPr>
        <w:t>группе</w:t>
      </w:r>
      <w:r w:rsidRPr="00390D22">
        <w:rPr>
          <w:rFonts w:ascii="Times New Roman" w:hAnsi="Times New Roman"/>
          <w:sz w:val="28"/>
          <w:szCs w:val="28"/>
        </w:rPr>
        <w:t xml:space="preserve">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336689"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Необходимо выработать у детей положительное отношение к закону. Это как прививка от оспы, только на уровне психики.</w:t>
      </w:r>
    </w:p>
    <w:p w:rsidR="00336689" w:rsidRPr="001D3092" w:rsidRDefault="00336689" w:rsidP="006D21AE">
      <w:pPr>
        <w:spacing w:line="240" w:lineRule="auto"/>
        <w:ind w:left="-567" w:firstLine="567"/>
        <w:jc w:val="both"/>
        <w:rPr>
          <w:rFonts w:ascii="Times New Roman" w:hAnsi="Times New Roman"/>
          <w:b/>
          <w:sz w:val="28"/>
          <w:szCs w:val="28"/>
        </w:rPr>
      </w:pPr>
      <w:r w:rsidRPr="001D3092">
        <w:rPr>
          <w:rFonts w:ascii="Times New Roman" w:hAnsi="Times New Roman"/>
          <w:b/>
          <w:sz w:val="28"/>
          <w:szCs w:val="28"/>
        </w:rPr>
        <w:t>Содержание уголков безопасности дорожного движения в группах</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Так, в </w:t>
      </w:r>
      <w:r w:rsidRPr="001D3092">
        <w:rPr>
          <w:rFonts w:ascii="Times New Roman" w:hAnsi="Times New Roman"/>
          <w:b/>
          <w:sz w:val="28"/>
          <w:szCs w:val="28"/>
        </w:rPr>
        <w:t>группе раннего возраста</w:t>
      </w:r>
      <w:r w:rsidR="006D21AE">
        <w:rPr>
          <w:rFonts w:ascii="Times New Roman" w:hAnsi="Times New Roman"/>
          <w:b/>
          <w:sz w:val="28"/>
          <w:szCs w:val="28"/>
        </w:rPr>
        <w:t xml:space="preserve"> </w:t>
      </w:r>
      <w:r w:rsidRPr="00390D22">
        <w:rPr>
          <w:rFonts w:ascii="Times New Roman" w:hAnsi="Times New Roman"/>
          <w:sz w:val="28"/>
          <w:szCs w:val="28"/>
        </w:rPr>
        <w:t>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Набор транспортных средств</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Иллюстрации с изображением транспортных средств</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Кружки красного и зелёного цвета, макет пешеходного светофора.</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Дидактические игры «Собери машину» (из 4-х частей), «Поставь машину в гараж», «Светофор».</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Во </w:t>
      </w:r>
      <w:r w:rsidR="006D21AE">
        <w:rPr>
          <w:rFonts w:ascii="Times New Roman" w:hAnsi="Times New Roman"/>
          <w:b/>
          <w:sz w:val="28"/>
          <w:szCs w:val="28"/>
        </w:rPr>
        <w:t>второй</w:t>
      </w:r>
      <w:r w:rsidRPr="001D3092">
        <w:rPr>
          <w:rFonts w:ascii="Times New Roman" w:hAnsi="Times New Roman"/>
          <w:b/>
          <w:sz w:val="28"/>
          <w:szCs w:val="28"/>
        </w:rPr>
        <w:t xml:space="preserve"> младшей группе</w:t>
      </w:r>
      <w:r w:rsidRPr="00390D22">
        <w:rPr>
          <w:rFonts w:ascii="Times New Roman" w:hAnsi="Times New Roman"/>
          <w:sz w:val="28"/>
          <w:szCs w:val="28"/>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Картинки для игры на классификацию видов транспорта «На чём едут пассажиры», «Найти такую же картинку».</w:t>
      </w:r>
    </w:p>
    <w:p w:rsidR="00336689" w:rsidRPr="00390D22" w:rsidRDefault="00336689" w:rsidP="006D21AE">
      <w:pPr>
        <w:spacing w:line="240" w:lineRule="auto"/>
        <w:ind w:left="-567" w:firstLine="567"/>
        <w:jc w:val="both"/>
        <w:rPr>
          <w:rFonts w:ascii="Times New Roman" w:hAnsi="Times New Roman"/>
          <w:sz w:val="28"/>
          <w:szCs w:val="28"/>
        </w:rPr>
      </w:pPr>
      <w:proofErr w:type="gramStart"/>
      <w:r w:rsidRPr="00390D22">
        <w:rPr>
          <w:rFonts w:ascii="Times New Roman" w:hAnsi="Times New Roman"/>
          <w:sz w:val="28"/>
          <w:szCs w:val="28"/>
        </w:rPr>
        <w:t>• Простейший макет улицы (желательно крупный), где обозначены тротуар и проезжая часть</w:t>
      </w:r>
      <w:proofErr w:type="gramEnd"/>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Макет транспортного светофора (плоскостной).</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Для ребят </w:t>
      </w:r>
      <w:r w:rsidRPr="001D3092">
        <w:rPr>
          <w:rFonts w:ascii="Times New Roman" w:hAnsi="Times New Roman"/>
          <w:b/>
          <w:sz w:val="28"/>
          <w:szCs w:val="28"/>
        </w:rPr>
        <w:t>средней группы</w:t>
      </w:r>
      <w:r w:rsidRPr="00390D22">
        <w:rPr>
          <w:rFonts w:ascii="Times New Roman" w:hAnsi="Times New Roman"/>
          <w:sz w:val="28"/>
          <w:szCs w:val="28"/>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w:t>
      </w:r>
      <w:r w:rsidRPr="00390D22">
        <w:rPr>
          <w:rFonts w:ascii="Times New Roman" w:hAnsi="Times New Roman"/>
          <w:sz w:val="28"/>
          <w:szCs w:val="28"/>
        </w:rPr>
        <w:lastRenderedPageBreak/>
        <w:t>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Макет светофора с переключающимися сигналами, действующий от батарейки</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Дидактические игры «Найди свой цвет», «Собери светофор»</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На макете улицы необходимо нанести пешеходный переход.</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В </w:t>
      </w:r>
      <w:r w:rsidRPr="001D3092">
        <w:rPr>
          <w:rFonts w:ascii="Times New Roman" w:hAnsi="Times New Roman"/>
          <w:b/>
          <w:sz w:val="28"/>
          <w:szCs w:val="28"/>
        </w:rPr>
        <w:t>старшей группе</w:t>
      </w:r>
      <w:r w:rsidRPr="00390D22">
        <w:rPr>
          <w:rFonts w:ascii="Times New Roman" w:hAnsi="Times New Roman"/>
          <w:sz w:val="28"/>
          <w:szCs w:val="28"/>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336689" w:rsidRPr="00390D22" w:rsidRDefault="00336689" w:rsidP="006D21AE">
      <w:pPr>
        <w:spacing w:after="0" w:line="240" w:lineRule="auto"/>
        <w:ind w:left="-567" w:firstLine="567"/>
        <w:jc w:val="both"/>
        <w:rPr>
          <w:rFonts w:ascii="Times New Roman" w:hAnsi="Times New Roman"/>
          <w:sz w:val="28"/>
          <w:szCs w:val="28"/>
        </w:rPr>
      </w:pPr>
      <w:proofErr w:type="gramStart"/>
      <w:r w:rsidRPr="00390D22">
        <w:rPr>
          <w:rFonts w:ascii="Times New Roman" w:hAnsi="Times New Roman"/>
          <w:sz w:val="28"/>
          <w:szCs w:val="28"/>
        </w:rPr>
        <w:t>• 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390D22">
        <w:rPr>
          <w:rFonts w:ascii="Times New Roman" w:hAnsi="Times New Roman"/>
          <w:sz w:val="28"/>
          <w:szCs w:val="28"/>
        </w:rPr>
        <w:t xml:space="preserve"> Хорошо иметь мелкие знаки на подставках, для работы с макетом, и более крупные знаки на подставках для творческих, ролевых игр.</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Дидактические игры: «О чём говорят знаки?», «Угадай знак», «Где спрятался знак?», «Перекрёсток», «Наша улица»</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 Кроме того, для детей старшей группы знакомят с работой регулировщика. </w:t>
      </w:r>
      <w:proofErr w:type="gramStart"/>
      <w:r w:rsidRPr="00390D22">
        <w:rPr>
          <w:rFonts w:ascii="Times New Roman" w:hAnsi="Times New Roman"/>
          <w:sz w:val="28"/>
          <w:szCs w:val="28"/>
        </w:rPr>
        <w:t>Значит</w:t>
      </w:r>
      <w:proofErr w:type="gramEnd"/>
      <w:r w:rsidRPr="00390D22">
        <w:rPr>
          <w:rFonts w:ascii="Times New Roman" w:hAnsi="Times New Roman"/>
          <w:sz w:val="28"/>
          <w:szCs w:val="28"/>
        </w:rPr>
        <w:t xml:space="preserve"> в уголке БДД должны быть схемы жестов регулировщика, дидактическая игра «Что говорит жезл?», атрибуты инспектора ДПС: жезл, фуражка.</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В </w:t>
      </w:r>
      <w:r w:rsidRPr="001D3092">
        <w:rPr>
          <w:rFonts w:ascii="Times New Roman" w:hAnsi="Times New Roman"/>
          <w:b/>
          <w:sz w:val="28"/>
          <w:szCs w:val="28"/>
        </w:rPr>
        <w:t xml:space="preserve">подготовительной </w:t>
      </w:r>
      <w:r w:rsidR="006D21AE">
        <w:rPr>
          <w:rFonts w:ascii="Times New Roman" w:hAnsi="Times New Roman"/>
          <w:b/>
          <w:sz w:val="28"/>
          <w:szCs w:val="28"/>
        </w:rPr>
        <w:t xml:space="preserve">к школе </w:t>
      </w:r>
      <w:r w:rsidRPr="001D3092">
        <w:rPr>
          <w:rFonts w:ascii="Times New Roman" w:hAnsi="Times New Roman"/>
          <w:b/>
          <w:sz w:val="28"/>
          <w:szCs w:val="28"/>
        </w:rPr>
        <w:t>группе</w:t>
      </w:r>
      <w:r w:rsidRPr="00390D22">
        <w:rPr>
          <w:rFonts w:ascii="Times New Roman" w:hAnsi="Times New Roman"/>
          <w:sz w:val="28"/>
          <w:szCs w:val="28"/>
        </w:rPr>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Собирается картотека «опасных ситуаций» (для их показа можно сделать импровизированный телевизор, или компьютер)</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 Организовывается окно выдачи водительских удостоверений </w:t>
      </w:r>
      <w:proofErr w:type="gramStart"/>
      <w:r w:rsidRPr="00390D22">
        <w:rPr>
          <w:rFonts w:ascii="Times New Roman" w:hAnsi="Times New Roman"/>
          <w:sz w:val="28"/>
          <w:szCs w:val="28"/>
        </w:rPr>
        <w:t>сдавшим</w:t>
      </w:r>
      <w:proofErr w:type="gramEnd"/>
      <w:r w:rsidRPr="00390D22">
        <w:rPr>
          <w:rFonts w:ascii="Times New Roman" w:hAnsi="Times New Roman"/>
          <w:sz w:val="28"/>
          <w:szCs w:val="28"/>
        </w:rPr>
        <w:t xml:space="preserve"> экзамен по ПДД.</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Во всех группах хорошо иметь </w:t>
      </w:r>
      <w:proofErr w:type="spellStart"/>
      <w:r w:rsidRPr="00390D22">
        <w:rPr>
          <w:rFonts w:ascii="Times New Roman" w:hAnsi="Times New Roman"/>
          <w:sz w:val="28"/>
          <w:szCs w:val="28"/>
        </w:rPr>
        <w:t>фланелеграф</w:t>
      </w:r>
      <w:proofErr w:type="spellEnd"/>
      <w:r w:rsidRPr="00390D22">
        <w:rPr>
          <w:rFonts w:ascii="Times New Roman" w:hAnsi="Times New Roman"/>
          <w:sz w:val="28"/>
          <w:szCs w:val="28"/>
        </w:rPr>
        <w:t xml:space="preserve"> – для моделирования ситуаций на дороге, а также набор диапозитивов по различным темам.</w:t>
      </w:r>
    </w:p>
    <w:p w:rsidR="00336689" w:rsidRPr="001D3092" w:rsidRDefault="00336689" w:rsidP="006D21AE">
      <w:pPr>
        <w:spacing w:after="0" w:line="240" w:lineRule="auto"/>
        <w:ind w:left="-567" w:firstLine="567"/>
        <w:jc w:val="both"/>
        <w:rPr>
          <w:rFonts w:ascii="Times New Roman" w:hAnsi="Times New Roman"/>
          <w:b/>
          <w:sz w:val="28"/>
          <w:szCs w:val="28"/>
        </w:rPr>
      </w:pPr>
      <w:r w:rsidRPr="001D3092">
        <w:rPr>
          <w:rFonts w:ascii="Times New Roman" w:hAnsi="Times New Roman"/>
          <w:b/>
          <w:sz w:val="28"/>
          <w:szCs w:val="28"/>
        </w:rPr>
        <w:lastRenderedPageBreak/>
        <w:t>Уголок может быть оформлен так:</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1. Единый стенд (размеры зависят от наличия свободной площади и количества помещаемой информации, но не менее 30*65 см).</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2. Набор составных частей, каждая из которых предназначена для размещения отдельной информации</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3. Книжка-раскладушка</w:t>
      </w:r>
    </w:p>
    <w:p w:rsidR="00336689" w:rsidRPr="001D3092" w:rsidRDefault="00336689" w:rsidP="006D21AE">
      <w:pPr>
        <w:spacing w:line="240" w:lineRule="auto"/>
        <w:ind w:left="-567" w:firstLine="567"/>
        <w:jc w:val="both"/>
        <w:rPr>
          <w:rFonts w:ascii="Times New Roman" w:hAnsi="Times New Roman"/>
          <w:b/>
          <w:sz w:val="28"/>
          <w:szCs w:val="28"/>
        </w:rPr>
      </w:pPr>
      <w:r w:rsidRPr="001D3092">
        <w:rPr>
          <w:rFonts w:ascii="Times New Roman" w:hAnsi="Times New Roman"/>
          <w:b/>
          <w:sz w:val="28"/>
          <w:szCs w:val="28"/>
        </w:rPr>
        <w:t>Для привлечения внимания родителей при оформлении уголка рекомендуется использовать яркие, привлекающие внимание лозунги, например:</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«Цена спешки – жизнь вашего ребёнка»</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«Внимание – мы ваши дети!»</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«Ребёнок имеет право жить!»</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«Глупо экономить своё время, за счёт жизни ребёнка»</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Учитывая важную роль родителей в вопросе обучения детей правилам дорожного движения, уголок для родителей должен содержать:</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1. Информацию о состоянии дорожно-транспортного травматизма в городе</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2. Причины дорожно-транспортных происшествий с участием детей</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3. Рекомендации родителям по вопросам обучения детей безопасному поведению на дороге.</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4. Перечень и описание игр, направленных на закрепление у детей уже имеющихся знаний по Правилам дорожного движения</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5. Рассказы детей о поведении на дороге при движении в детский сад и обратно с родителями</w:t>
      </w:r>
    </w:p>
    <w:p w:rsidR="00336689"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Таким образом, обучение детей правилам и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p>
    <w:p w:rsidR="00336689" w:rsidRPr="001D3092" w:rsidRDefault="00336689" w:rsidP="006D21AE">
      <w:pPr>
        <w:spacing w:line="240" w:lineRule="auto"/>
        <w:ind w:left="-567" w:firstLine="567"/>
        <w:jc w:val="both"/>
        <w:rPr>
          <w:rFonts w:ascii="Times New Roman" w:hAnsi="Times New Roman"/>
          <w:b/>
          <w:sz w:val="28"/>
          <w:szCs w:val="28"/>
        </w:rPr>
      </w:pPr>
      <w:r w:rsidRPr="001D3092">
        <w:rPr>
          <w:rFonts w:ascii="Times New Roman" w:hAnsi="Times New Roman"/>
          <w:b/>
          <w:sz w:val="28"/>
          <w:szCs w:val="28"/>
        </w:rPr>
        <w:t>Формы и методы обучения дошкольников БДД.</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Игра как ведущий метод обучения детей безопасному поведению на дорогах.</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Игра - один из важнейших видов деятельности ребенка, его самовыражения, способ его совершенствования. В процессе игры развиваются внимание, память, воображение, вырабатываются навыки и привычки, усваивается общественный опыт. Игра-это не только развлечение. Она делает досуг содержательным, учит творчеству, умению ориентироваться в сложных ситуациях, быстроту реакций. Игра-это «путь детей к познанию мира, в котором они живут и который они призваны изменить» (М.Горький)</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С точки зрения психологии игра как вид деятельности отражает практический подход усвоения теоретических знаний, а также умений и навыков. В изучении ПДД особенно важным является приобретение учащимся в процессе </w:t>
      </w:r>
      <w:r w:rsidRPr="00390D22">
        <w:rPr>
          <w:rFonts w:ascii="Times New Roman" w:hAnsi="Times New Roman"/>
          <w:sz w:val="28"/>
          <w:szCs w:val="28"/>
        </w:rPr>
        <w:lastRenderedPageBreak/>
        <w:t>игровой деятельности конкретных умений и навыков поведения в условиях реального дорожного движения.</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Игра представляет собой воссоздание социальных отношений между людьми, их поведение и принятие решений в условиях моделирования реальных ситуаций, общественной жизни. Разнообразие форм и видов деятельности, освоенных ребенком, определяет разнообразие его игр. Игра носит воспитательно-образовательный и развивающий характер, поэтому ее широко используют в учебно-воспитательном процессе.</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Игра является основным видом активности дошкольника, в процессе которой он упражняет силы, расширяет ориентировку, усваивает социальный опыт.</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Поэтому, важнейшей задачей является: создание единых подходов к разработке и организации дидактических игр для детей дошкольного возраста; создание условий, необходимых для более широкого внедрения дидактических игр в учебно-воспитательный процесс обучения детей правилам безопасного поведения на дорогах в дошкольных учреждениях.</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Игры можно классифицировать по нескольким критериям:</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1) объем учебного материала в игровой ситуации;</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2) учебно-воспитательные цели;</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3) виды деятельности детей;</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4) - формы организации игры;</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5) - предмет моделируемой ситуации.</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Эти критерии игры позволяют разделить их по типам и видам.</w:t>
      </w:r>
    </w:p>
    <w:p w:rsidR="00336689" w:rsidRPr="001D3092" w:rsidRDefault="00336689" w:rsidP="006D21AE">
      <w:pPr>
        <w:spacing w:after="0" w:line="240" w:lineRule="auto"/>
        <w:ind w:left="-567" w:firstLine="567"/>
        <w:jc w:val="both"/>
        <w:rPr>
          <w:rFonts w:ascii="Times New Roman" w:hAnsi="Times New Roman"/>
          <w:b/>
          <w:sz w:val="28"/>
          <w:szCs w:val="28"/>
        </w:rPr>
      </w:pPr>
      <w:r w:rsidRPr="001D3092">
        <w:rPr>
          <w:rFonts w:ascii="Times New Roman" w:hAnsi="Times New Roman"/>
          <w:b/>
          <w:sz w:val="28"/>
          <w:szCs w:val="28"/>
        </w:rPr>
        <w:t>I. По объему используемого учебного материала:</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тематическая игра – реализуется содержание одной изучаемой темы;</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 </w:t>
      </w:r>
      <w:proofErr w:type="gramStart"/>
      <w:r w:rsidRPr="00390D22">
        <w:rPr>
          <w:rFonts w:ascii="Times New Roman" w:hAnsi="Times New Roman"/>
          <w:sz w:val="28"/>
          <w:szCs w:val="28"/>
        </w:rPr>
        <w:t>комплексная</w:t>
      </w:r>
      <w:proofErr w:type="gramEnd"/>
      <w:r w:rsidRPr="00390D22">
        <w:rPr>
          <w:rFonts w:ascii="Times New Roman" w:hAnsi="Times New Roman"/>
          <w:sz w:val="28"/>
          <w:szCs w:val="28"/>
        </w:rPr>
        <w:t xml:space="preserve"> – содержание игры охватывает учебный материал двух или более тем.</w:t>
      </w:r>
    </w:p>
    <w:p w:rsidR="00336689" w:rsidRPr="001D3092" w:rsidRDefault="00336689" w:rsidP="006D21AE">
      <w:pPr>
        <w:spacing w:after="0" w:line="240" w:lineRule="auto"/>
        <w:ind w:left="-567" w:firstLine="567"/>
        <w:jc w:val="both"/>
        <w:rPr>
          <w:rFonts w:ascii="Times New Roman" w:hAnsi="Times New Roman"/>
          <w:b/>
          <w:sz w:val="28"/>
          <w:szCs w:val="28"/>
        </w:rPr>
      </w:pPr>
      <w:r w:rsidRPr="001D3092">
        <w:rPr>
          <w:rFonts w:ascii="Times New Roman" w:hAnsi="Times New Roman"/>
          <w:b/>
          <w:sz w:val="28"/>
          <w:szCs w:val="28"/>
        </w:rPr>
        <w:t>II. По учебно-познавательным целям:</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диагностическая – ее цель контроль усвоения знаний, умений, навыков;</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обучающая – усвоение новых знаний на основе и актуализации ранее изученных;</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развивающая – развитие личностных качеств ребенка (быстрота реакции, ориентировки на местности, внимательности и т.д.).</w:t>
      </w:r>
    </w:p>
    <w:p w:rsidR="00336689" w:rsidRPr="001D3092" w:rsidRDefault="00336689" w:rsidP="006D21AE">
      <w:pPr>
        <w:spacing w:after="0" w:line="240" w:lineRule="auto"/>
        <w:ind w:left="-567" w:firstLine="567"/>
        <w:jc w:val="both"/>
        <w:rPr>
          <w:rFonts w:ascii="Times New Roman" w:hAnsi="Times New Roman"/>
          <w:b/>
          <w:sz w:val="28"/>
          <w:szCs w:val="28"/>
        </w:rPr>
      </w:pPr>
      <w:r w:rsidRPr="001D3092">
        <w:rPr>
          <w:rFonts w:ascii="Times New Roman" w:hAnsi="Times New Roman"/>
          <w:b/>
          <w:sz w:val="28"/>
          <w:szCs w:val="28"/>
        </w:rPr>
        <w:t>III. По виду познавательной и практической деятельности детей:</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 творческая – в процессе игры дети самостоятельно ищут пути </w:t>
      </w:r>
      <w:proofErr w:type="gramStart"/>
      <w:r w:rsidRPr="00390D22">
        <w:rPr>
          <w:rFonts w:ascii="Times New Roman" w:hAnsi="Times New Roman"/>
          <w:sz w:val="28"/>
          <w:szCs w:val="28"/>
        </w:rPr>
        <w:t>решения дорожной ситуации</w:t>
      </w:r>
      <w:proofErr w:type="gramEnd"/>
      <w:r w:rsidRPr="00390D22">
        <w:rPr>
          <w:rFonts w:ascii="Times New Roman" w:hAnsi="Times New Roman"/>
          <w:sz w:val="28"/>
          <w:szCs w:val="28"/>
        </w:rPr>
        <w:t>;</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алгоритмическая – задача детей заключается либо в выполнении, либо в выборе наиболее продуктивного алгоритма действий в условиях дорожного движения;</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комбинированная – дети действуют по выбранному алгоритму, до определенного этапа, а далее самостоятельно завершают деятельность.</w:t>
      </w:r>
    </w:p>
    <w:p w:rsidR="00336689" w:rsidRPr="001D3092" w:rsidRDefault="00336689" w:rsidP="006D21AE">
      <w:pPr>
        <w:spacing w:after="0" w:line="240" w:lineRule="auto"/>
        <w:ind w:left="-567" w:firstLine="567"/>
        <w:jc w:val="both"/>
        <w:rPr>
          <w:rFonts w:ascii="Times New Roman" w:hAnsi="Times New Roman"/>
          <w:b/>
          <w:sz w:val="28"/>
          <w:szCs w:val="28"/>
        </w:rPr>
      </w:pPr>
      <w:r w:rsidRPr="001D3092">
        <w:rPr>
          <w:rFonts w:ascii="Times New Roman" w:hAnsi="Times New Roman"/>
          <w:b/>
          <w:sz w:val="28"/>
          <w:szCs w:val="28"/>
        </w:rPr>
        <w:t>IV. По форме организации игры:</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lastRenderedPageBreak/>
        <w:t xml:space="preserve">- </w:t>
      </w:r>
      <w:proofErr w:type="gramStart"/>
      <w:r w:rsidRPr="00390D22">
        <w:rPr>
          <w:rFonts w:ascii="Times New Roman" w:hAnsi="Times New Roman"/>
          <w:sz w:val="28"/>
          <w:szCs w:val="28"/>
        </w:rPr>
        <w:t>индивидуальная</w:t>
      </w:r>
      <w:proofErr w:type="gramEnd"/>
      <w:r w:rsidRPr="00390D22">
        <w:rPr>
          <w:rFonts w:ascii="Times New Roman" w:hAnsi="Times New Roman"/>
          <w:sz w:val="28"/>
          <w:szCs w:val="28"/>
        </w:rPr>
        <w:t xml:space="preserve"> – каждый ребенок решает самостоятельно (или с воспитателем) определенную дорожную ситуацию;</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групповая – дети разбиваются на две или несколько подгрупп; в этом составе проводится вся игра или ее часть;</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 </w:t>
      </w:r>
      <w:proofErr w:type="gramStart"/>
      <w:r w:rsidRPr="00390D22">
        <w:rPr>
          <w:rFonts w:ascii="Times New Roman" w:hAnsi="Times New Roman"/>
          <w:sz w:val="28"/>
          <w:szCs w:val="28"/>
        </w:rPr>
        <w:t>фронтальная</w:t>
      </w:r>
      <w:proofErr w:type="gramEnd"/>
      <w:r w:rsidRPr="00390D22">
        <w:rPr>
          <w:rFonts w:ascii="Times New Roman" w:hAnsi="Times New Roman"/>
          <w:sz w:val="28"/>
          <w:szCs w:val="28"/>
        </w:rPr>
        <w:t xml:space="preserve"> – все дети выступают в качестве исполнителей одной роли и стремятся к единой цели игры.</w:t>
      </w:r>
    </w:p>
    <w:p w:rsidR="00336689" w:rsidRPr="001D3092" w:rsidRDefault="00336689" w:rsidP="006D21AE">
      <w:pPr>
        <w:spacing w:after="0" w:line="240" w:lineRule="auto"/>
        <w:ind w:left="-567" w:firstLine="567"/>
        <w:jc w:val="both"/>
        <w:rPr>
          <w:rFonts w:ascii="Times New Roman" w:hAnsi="Times New Roman"/>
          <w:b/>
          <w:sz w:val="28"/>
          <w:szCs w:val="28"/>
        </w:rPr>
      </w:pPr>
      <w:r w:rsidRPr="001D3092">
        <w:rPr>
          <w:rFonts w:ascii="Times New Roman" w:hAnsi="Times New Roman"/>
          <w:b/>
          <w:sz w:val="28"/>
          <w:szCs w:val="28"/>
        </w:rPr>
        <w:t>V. По предмету моделируемой ситуации:</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межличностная – моделируемая ситуация взаимоотношений людей в условиях дорожного движения и ребенок играет в тесном контакте с другими людьми;</w:t>
      </w:r>
    </w:p>
    <w:p w:rsidR="00336689" w:rsidRPr="00390D22" w:rsidRDefault="00336689" w:rsidP="006D21AE">
      <w:pPr>
        <w:spacing w:after="0" w:line="240" w:lineRule="auto"/>
        <w:ind w:left="-567" w:firstLine="567"/>
        <w:jc w:val="both"/>
        <w:rPr>
          <w:rFonts w:ascii="Times New Roman" w:hAnsi="Times New Roman"/>
          <w:sz w:val="28"/>
          <w:szCs w:val="28"/>
        </w:rPr>
      </w:pPr>
      <w:proofErr w:type="gramStart"/>
      <w:r w:rsidRPr="00390D22">
        <w:rPr>
          <w:rFonts w:ascii="Times New Roman" w:hAnsi="Times New Roman"/>
          <w:sz w:val="28"/>
          <w:szCs w:val="28"/>
        </w:rPr>
        <w:t>- ролевая – ребенок, играя с макетом, тренажером, ставит себя в условия выполнения различных ролей (водитель, пешеход, светофор и т.д.).</w:t>
      </w:r>
      <w:proofErr w:type="gramEnd"/>
    </w:p>
    <w:p w:rsidR="006D21AE" w:rsidRDefault="006D21AE" w:rsidP="006D21AE">
      <w:pPr>
        <w:spacing w:line="240" w:lineRule="auto"/>
        <w:ind w:left="-567" w:firstLine="567"/>
        <w:jc w:val="both"/>
        <w:rPr>
          <w:rFonts w:ascii="Times New Roman" w:hAnsi="Times New Roman"/>
          <w:sz w:val="28"/>
          <w:szCs w:val="28"/>
        </w:rPr>
      </w:pP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Наиболее доходчивой формой разъяснения детям правил дорожного движения является игра. Обучение, проверка и закрепление знаний по правилам дорожного поведения эффективно осуществляются в игровой форме.</w:t>
      </w:r>
    </w:p>
    <w:p w:rsidR="00336689"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тематике различными производителями, далеко не однозначно описывают и изображают различные правила безопасного поведения на дороге. Поэтому, прежде чем начинать с помощью развивающих игр обучение ребенка, необходимо ознакомиться с содержанием игры и методическими рекомендациями по ее использованию. От того как взрослые сумеют научить ребенка безопасному поведению на дороге и принятию правильного решения в данной конкретной ситуации порой зависит не только его здоровье, но и жизнь. Любое игровое пособие должно содержать методические рекомендации по его использованию, описание самой игры, а также комментарии к дорожным ситуациям, используемым в данной игре. Воспитателю, проводящему занятия с помощью данного игрового пособия, должно быть абсолютно понятны ситуации, в которых могут оказаться дети во время игры.</w:t>
      </w:r>
    </w:p>
    <w:p w:rsidR="00336689" w:rsidRPr="005D0F7E" w:rsidRDefault="00336689" w:rsidP="006D21AE">
      <w:pPr>
        <w:spacing w:line="240" w:lineRule="auto"/>
        <w:ind w:left="-567" w:firstLine="567"/>
        <w:jc w:val="both"/>
        <w:rPr>
          <w:rFonts w:ascii="Times New Roman" w:hAnsi="Times New Roman"/>
          <w:sz w:val="28"/>
          <w:szCs w:val="28"/>
        </w:rPr>
      </w:pPr>
      <w:r w:rsidRPr="001D3092">
        <w:rPr>
          <w:rFonts w:ascii="Times New Roman" w:hAnsi="Times New Roman"/>
          <w:b/>
          <w:sz w:val="28"/>
          <w:szCs w:val="28"/>
        </w:rPr>
        <w:t>Методика подготовки занятий в игровой форме.</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Для правильного проведения занятия в игровой форме необходимо поставить цель и объяснить правила игры. Кроме того, для эффективного достижения цели игры, помимо ее четкой организации, необходимо соблюдение следующих условий:</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 эмоционально-психологический настрой, стимулирующий позитивное отношение и инициативу </w:t>
      </w:r>
      <w:proofErr w:type="gramStart"/>
      <w:r w:rsidRPr="00390D22">
        <w:rPr>
          <w:rFonts w:ascii="Times New Roman" w:hAnsi="Times New Roman"/>
          <w:sz w:val="28"/>
          <w:szCs w:val="28"/>
        </w:rPr>
        <w:t>играющих</w:t>
      </w:r>
      <w:proofErr w:type="gramEnd"/>
      <w:r w:rsidRPr="00390D22">
        <w:rPr>
          <w:rFonts w:ascii="Times New Roman" w:hAnsi="Times New Roman"/>
          <w:sz w:val="28"/>
          <w:szCs w:val="28"/>
        </w:rPr>
        <w:t>;</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положительная установка на игру, исключающая скованность и зажатость;</w:t>
      </w:r>
    </w:p>
    <w:p w:rsidR="00336689" w:rsidRPr="00390D22" w:rsidRDefault="00336689" w:rsidP="006D21AE">
      <w:pPr>
        <w:spacing w:line="240" w:lineRule="auto"/>
        <w:ind w:left="-567" w:firstLine="567"/>
        <w:jc w:val="both"/>
        <w:rPr>
          <w:rFonts w:ascii="Times New Roman" w:hAnsi="Times New Roman"/>
          <w:sz w:val="28"/>
          <w:szCs w:val="28"/>
        </w:rPr>
      </w:pPr>
      <w:proofErr w:type="gramStart"/>
      <w:r w:rsidRPr="00390D22">
        <w:rPr>
          <w:rFonts w:ascii="Times New Roman" w:hAnsi="Times New Roman"/>
          <w:sz w:val="28"/>
          <w:szCs w:val="28"/>
        </w:rPr>
        <w:lastRenderedPageBreak/>
        <w:t>• формирование у играющих уверенности в своих силах и в успехе игры.</w:t>
      </w:r>
      <w:proofErr w:type="gramEnd"/>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Содержание игры должно быть продуманным и отвечать ее целям и задачам. Это во многом определяет эффективность выполнения стратегической задачи обучения безопасному поведению на дорогах. Сценарий игры должен основываться на актуальных и реальных дорожных ситуациях. Правила игры должны включать в себя элементы </w:t>
      </w:r>
      <w:proofErr w:type="spellStart"/>
      <w:r w:rsidRPr="00390D22">
        <w:rPr>
          <w:rFonts w:ascii="Times New Roman" w:hAnsi="Times New Roman"/>
          <w:sz w:val="28"/>
          <w:szCs w:val="28"/>
        </w:rPr>
        <w:t>соревновательности</w:t>
      </w:r>
      <w:proofErr w:type="spellEnd"/>
      <w:r w:rsidRPr="00390D22">
        <w:rPr>
          <w:rFonts w:ascii="Times New Roman" w:hAnsi="Times New Roman"/>
          <w:sz w:val="28"/>
          <w:szCs w:val="28"/>
        </w:rPr>
        <w:t xml:space="preserve"> и стимулировать познавательные мотивы. Несоблюдение этих условий делает игру бессмысленной.</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Особое значение в проведении игры по ГЩД имеет взаимоотношение воспитателя и воспитуемых. Отсутствие со стороны воспитателя эмоциональной окраски в процессе подготовки и проведения игры, преобладание негативных оценок приводит к снижению у детей побудительных мотивов к игровой деятельности, сковыванию и подавлению инициативы и потере интереса к игре. </w:t>
      </w:r>
    </w:p>
    <w:p w:rsidR="00336689" w:rsidRPr="001D3092" w:rsidRDefault="00336689" w:rsidP="006D21AE">
      <w:pPr>
        <w:spacing w:after="0" w:line="240" w:lineRule="auto"/>
        <w:ind w:left="-567" w:firstLine="567"/>
        <w:jc w:val="both"/>
        <w:rPr>
          <w:rFonts w:ascii="Times New Roman" w:hAnsi="Times New Roman"/>
          <w:b/>
          <w:sz w:val="28"/>
          <w:szCs w:val="28"/>
        </w:rPr>
      </w:pPr>
      <w:r w:rsidRPr="001D3092">
        <w:rPr>
          <w:rFonts w:ascii="Times New Roman" w:hAnsi="Times New Roman"/>
          <w:b/>
          <w:sz w:val="28"/>
          <w:szCs w:val="28"/>
        </w:rPr>
        <w:t>Этапы подготовки игры</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1. Определение конкретных целей (обучающих, воспитывающих, развивающих и контролирующих) и задач.</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2. Определение конкретной моделируемой ситуации.</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3. Выбор игры.</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4. Планирование игры, перечень возможных правильных и неправильных решений, время, отводимое на игру.</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5. Составление сценария игры, подготовка необходимых материалов для ее проведения.</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6. Распределение ролей. </w:t>
      </w:r>
    </w:p>
    <w:p w:rsidR="00336689" w:rsidRPr="001D3092" w:rsidRDefault="00336689" w:rsidP="006D21AE">
      <w:pPr>
        <w:spacing w:after="0" w:line="240" w:lineRule="auto"/>
        <w:ind w:left="-567" w:firstLine="567"/>
        <w:jc w:val="both"/>
        <w:rPr>
          <w:rFonts w:ascii="Times New Roman" w:hAnsi="Times New Roman"/>
          <w:b/>
          <w:sz w:val="28"/>
          <w:szCs w:val="28"/>
        </w:rPr>
      </w:pPr>
      <w:r w:rsidRPr="001D3092">
        <w:rPr>
          <w:rFonts w:ascii="Times New Roman" w:hAnsi="Times New Roman"/>
          <w:b/>
          <w:sz w:val="28"/>
          <w:szCs w:val="28"/>
        </w:rPr>
        <w:t>Проведение игры</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1. Определение готовности участников к игре (предварительная беседа и контроль знаний).</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2. Инструктаж игроков.</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3. Непосредственная постановка проблемы и ее реализация.</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4. Текущий контроль хода игры со своевременной координацией действий участников (возможные последствия правильных и неправильных действий). </w:t>
      </w:r>
    </w:p>
    <w:p w:rsidR="00336689" w:rsidRPr="001D3092" w:rsidRDefault="00336689" w:rsidP="006D21AE">
      <w:pPr>
        <w:spacing w:after="0" w:line="240" w:lineRule="auto"/>
        <w:ind w:left="-567" w:firstLine="567"/>
        <w:jc w:val="both"/>
        <w:rPr>
          <w:rFonts w:ascii="Times New Roman" w:hAnsi="Times New Roman"/>
          <w:b/>
          <w:sz w:val="28"/>
          <w:szCs w:val="28"/>
        </w:rPr>
      </w:pPr>
      <w:r w:rsidRPr="001D3092">
        <w:rPr>
          <w:rFonts w:ascii="Times New Roman" w:hAnsi="Times New Roman"/>
          <w:b/>
          <w:sz w:val="28"/>
          <w:szCs w:val="28"/>
        </w:rPr>
        <w:t>Подведение итогов</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1. Определение уровня усвоения нового и усвоение ранее изученного материала.</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2. Подведение итогов игры с участием детей.</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3. </w:t>
      </w:r>
      <w:proofErr w:type="gramStart"/>
      <w:r w:rsidRPr="00390D22">
        <w:rPr>
          <w:rFonts w:ascii="Times New Roman" w:hAnsi="Times New Roman"/>
          <w:sz w:val="28"/>
          <w:szCs w:val="28"/>
        </w:rPr>
        <w:t>Методический анализ</w:t>
      </w:r>
      <w:proofErr w:type="gramEnd"/>
      <w:r w:rsidRPr="00390D22">
        <w:rPr>
          <w:rFonts w:ascii="Times New Roman" w:hAnsi="Times New Roman"/>
          <w:sz w:val="28"/>
          <w:szCs w:val="28"/>
        </w:rPr>
        <w:t xml:space="preserve"> игры (анализ уровня достижений педагогической цели, поставленной перед данной игрой).</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Игра — это одна из наиболее привлекательных, ярких и эмоциональных форм детской деятельности по усвоению правил поведения в различных сферах жизни. Игра по инициативе ребенка — это форма его самовыражения. Игра по инициативе воспитателя направлена (так должно быть) на усвоение специально подобранных, педагогически целесообразных знаний и умений. К таким знаниям и умениям, безусловно, относятся и те, которые обучают школьника безопасному поведению на дороге.</w:t>
      </w:r>
    </w:p>
    <w:p w:rsidR="00336689"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lastRenderedPageBreak/>
        <w:t>Но выбор игры должен быть очень осторожным. Игра ни в коем случае не должна быть самоцелью! Воспитателю всегда следует ясно себе представлять, какой конкретной цели он желает достичь той или иной игрой. Эта цель должна быть сформулирована очень четко на основе конкретной темы программы ПДД и строго отвечать конкретному содержанию соответствующих пунктов Правил дорожного движения, конкретным дорожным ситуациям.</w:t>
      </w:r>
    </w:p>
    <w:p w:rsidR="00336689" w:rsidRPr="001D3092" w:rsidRDefault="00336689" w:rsidP="006D21AE">
      <w:pPr>
        <w:spacing w:line="240" w:lineRule="auto"/>
        <w:ind w:left="-567" w:firstLine="567"/>
        <w:jc w:val="both"/>
        <w:rPr>
          <w:rFonts w:ascii="Times New Roman" w:hAnsi="Times New Roman"/>
          <w:b/>
          <w:sz w:val="28"/>
          <w:szCs w:val="28"/>
        </w:rPr>
      </w:pPr>
      <w:r w:rsidRPr="001D3092">
        <w:rPr>
          <w:rFonts w:ascii="Times New Roman" w:hAnsi="Times New Roman"/>
          <w:b/>
          <w:sz w:val="28"/>
          <w:szCs w:val="28"/>
        </w:rPr>
        <w:t>Целевые прогулки как форма профилактики детского дорожно-транспортного травматизма</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336689" w:rsidRPr="001D3092" w:rsidRDefault="00336689" w:rsidP="006D21AE">
      <w:pPr>
        <w:spacing w:after="0" w:line="240" w:lineRule="auto"/>
        <w:ind w:left="-567" w:firstLine="567"/>
        <w:jc w:val="both"/>
        <w:rPr>
          <w:rFonts w:ascii="Times New Roman" w:hAnsi="Times New Roman"/>
          <w:b/>
          <w:sz w:val="28"/>
          <w:szCs w:val="28"/>
        </w:rPr>
      </w:pPr>
      <w:r w:rsidRPr="001D3092">
        <w:rPr>
          <w:rFonts w:ascii="Times New Roman" w:hAnsi="Times New Roman"/>
          <w:b/>
          <w:sz w:val="28"/>
          <w:szCs w:val="28"/>
        </w:rPr>
        <w:t>Примерная тематика целевых прогулок</w:t>
      </w:r>
    </w:p>
    <w:p w:rsidR="00336689" w:rsidRPr="001D3092" w:rsidRDefault="006D21AE" w:rsidP="006D21AE">
      <w:pPr>
        <w:spacing w:after="0" w:line="240" w:lineRule="auto"/>
        <w:ind w:left="-567" w:firstLine="567"/>
        <w:jc w:val="both"/>
        <w:rPr>
          <w:rFonts w:ascii="Times New Roman" w:hAnsi="Times New Roman"/>
          <w:b/>
          <w:sz w:val="28"/>
          <w:szCs w:val="28"/>
        </w:rPr>
      </w:pPr>
      <w:r>
        <w:rPr>
          <w:rFonts w:ascii="Times New Roman" w:hAnsi="Times New Roman"/>
          <w:b/>
          <w:sz w:val="28"/>
          <w:szCs w:val="28"/>
        </w:rPr>
        <w:t xml:space="preserve">Младшая, </w:t>
      </w:r>
      <w:r w:rsidR="00336689" w:rsidRPr="001D3092">
        <w:rPr>
          <w:rFonts w:ascii="Times New Roman" w:hAnsi="Times New Roman"/>
          <w:b/>
          <w:sz w:val="28"/>
          <w:szCs w:val="28"/>
        </w:rPr>
        <w:t>средняя группа:</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группа:</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знакомство с дорогой;</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наблюдение за работой светофора;</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наблюдение за транспортом;</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пешеходный переход.</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знакомство с дорогой;</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сравнение легкового и грузового автомобилей;</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наблюдение за светофором;</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правила перехода проезжей части по регулируемому пешеходному переходу.</w:t>
      </w:r>
    </w:p>
    <w:p w:rsidR="00336689" w:rsidRPr="001D3092" w:rsidRDefault="006D21AE" w:rsidP="006D21AE">
      <w:pPr>
        <w:spacing w:after="0" w:line="240" w:lineRule="auto"/>
        <w:ind w:left="-567" w:firstLine="567"/>
        <w:jc w:val="both"/>
        <w:rPr>
          <w:rFonts w:ascii="Times New Roman" w:hAnsi="Times New Roman"/>
          <w:b/>
          <w:sz w:val="28"/>
          <w:szCs w:val="28"/>
        </w:rPr>
      </w:pPr>
      <w:r>
        <w:rPr>
          <w:rFonts w:ascii="Times New Roman" w:hAnsi="Times New Roman"/>
          <w:b/>
          <w:sz w:val="28"/>
          <w:szCs w:val="28"/>
        </w:rPr>
        <w:t xml:space="preserve">Старшая, </w:t>
      </w:r>
      <w:r w:rsidR="00336689">
        <w:rPr>
          <w:rFonts w:ascii="Times New Roman" w:hAnsi="Times New Roman"/>
          <w:b/>
          <w:sz w:val="28"/>
          <w:szCs w:val="28"/>
        </w:rPr>
        <w:t xml:space="preserve">подготовительная </w:t>
      </w:r>
      <w:r>
        <w:rPr>
          <w:rFonts w:ascii="Times New Roman" w:hAnsi="Times New Roman"/>
          <w:b/>
          <w:sz w:val="28"/>
          <w:szCs w:val="28"/>
        </w:rPr>
        <w:t xml:space="preserve">к школе </w:t>
      </w:r>
      <w:r w:rsidR="00336689">
        <w:rPr>
          <w:rFonts w:ascii="Times New Roman" w:hAnsi="Times New Roman"/>
          <w:b/>
          <w:sz w:val="28"/>
          <w:szCs w:val="28"/>
        </w:rPr>
        <w:t>группа:</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элементы дороги;</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правила поведения на дороге;</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наблюдение за транспортом;</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lastRenderedPageBreak/>
        <w:t>• прогулка пешехода;</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переход;</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перекресток;</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сигналы светофора;</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наблюдение за работой инспектора ДПС ГИБДД;</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прогулка к автобусной остановке, правила поведения на остановке.</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улицы и перекрестки;</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Правила дорожного движения;</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наблюдение за движением транспортных средств и работой водителя;</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наблюдение за работой инспектора ДПС ГИБДД;</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значение дорожных знаков;</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правила поведения на остановке и в общественном транспорте;</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пешеходный переход (подземный, надземный и наземный);</w:t>
      </w:r>
    </w:p>
    <w:p w:rsidR="00336689" w:rsidRPr="00390D22" w:rsidRDefault="00336689" w:rsidP="006D21AE">
      <w:pPr>
        <w:spacing w:after="0" w:line="240" w:lineRule="auto"/>
        <w:ind w:left="-567" w:firstLine="567"/>
        <w:jc w:val="both"/>
        <w:rPr>
          <w:rFonts w:ascii="Times New Roman" w:hAnsi="Times New Roman"/>
          <w:sz w:val="28"/>
          <w:szCs w:val="28"/>
        </w:rPr>
      </w:pPr>
      <w:r w:rsidRPr="00390D22">
        <w:rPr>
          <w:rFonts w:ascii="Times New Roman" w:hAnsi="Times New Roman"/>
          <w:sz w:val="28"/>
          <w:szCs w:val="28"/>
        </w:rPr>
        <w:t>• пешеходный переход регулируемый и нерегулируемый;</w:t>
      </w:r>
    </w:p>
    <w:p w:rsidR="006D21AE" w:rsidRDefault="006D21AE" w:rsidP="006D21AE">
      <w:pPr>
        <w:spacing w:line="240" w:lineRule="auto"/>
        <w:ind w:left="-567" w:firstLine="567"/>
        <w:jc w:val="both"/>
        <w:rPr>
          <w:rFonts w:ascii="Times New Roman" w:hAnsi="Times New Roman"/>
          <w:sz w:val="28"/>
          <w:szCs w:val="28"/>
        </w:rPr>
      </w:pP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«светофор» и </w:t>
      </w:r>
      <w:proofErr w:type="spellStart"/>
      <w:r w:rsidRPr="00390D22">
        <w:rPr>
          <w:rFonts w:ascii="Times New Roman" w:hAnsi="Times New Roman"/>
          <w:sz w:val="28"/>
          <w:szCs w:val="28"/>
        </w:rPr>
        <w:t>т.д</w:t>
      </w:r>
      <w:proofErr w:type="spellEnd"/>
      <w:proofErr w:type="gramStart"/>
      <w:r w:rsidRPr="00390D22">
        <w:rPr>
          <w:rFonts w:ascii="Times New Roman" w:hAnsi="Times New Roman"/>
          <w:sz w:val="28"/>
          <w:szCs w:val="28"/>
        </w:rPr>
        <w:t xml:space="preserve"> .</w:t>
      </w:r>
      <w:proofErr w:type="gramEnd"/>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В </w:t>
      </w:r>
      <w:r w:rsidRPr="001D3092">
        <w:rPr>
          <w:rFonts w:ascii="Times New Roman" w:hAnsi="Times New Roman"/>
          <w:b/>
          <w:sz w:val="28"/>
          <w:szCs w:val="28"/>
        </w:rPr>
        <w:t>старшей группе</w:t>
      </w:r>
      <w:r w:rsidRPr="00390D22">
        <w:rPr>
          <w:rFonts w:ascii="Times New Roman" w:hAnsi="Times New Roman"/>
          <w:sz w:val="28"/>
          <w:szCs w:val="28"/>
        </w:rPr>
        <w:t xml:space="preserve">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w:t>
      </w:r>
    </w:p>
    <w:p w:rsidR="00336689" w:rsidRPr="00390D22" w:rsidRDefault="00336689" w:rsidP="006D21AE">
      <w:pPr>
        <w:spacing w:line="240" w:lineRule="auto"/>
        <w:ind w:left="-567" w:firstLine="567"/>
        <w:jc w:val="both"/>
        <w:rPr>
          <w:rFonts w:ascii="Times New Roman" w:hAnsi="Times New Roman"/>
          <w:sz w:val="28"/>
          <w:szCs w:val="28"/>
        </w:rPr>
      </w:pPr>
      <w:r w:rsidRPr="00390D22">
        <w:rPr>
          <w:rFonts w:ascii="Times New Roman" w:hAnsi="Times New Roman"/>
          <w:sz w:val="28"/>
          <w:szCs w:val="28"/>
        </w:rPr>
        <w:t xml:space="preserve">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Расширяются знания детей о работе инспекторов ГИБДД, контролирующих и регулирующих движение на улице. Продолжается знакомство с назначением дорожных знаков и их начертанием. </w:t>
      </w:r>
      <w:proofErr w:type="gramStart"/>
      <w:r w:rsidRPr="00390D22">
        <w:rPr>
          <w:rFonts w:ascii="Times New Roman" w:hAnsi="Times New Roman"/>
          <w:sz w:val="28"/>
          <w:szCs w:val="28"/>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sidRPr="00390D22">
        <w:rPr>
          <w:rFonts w:ascii="Times New Roman" w:hAnsi="Times New Roman"/>
          <w:sz w:val="28"/>
          <w:szCs w:val="28"/>
        </w:rPr>
        <w:t xml:space="preserve"> Дети должны научиться ориентироваться в дорожной обстановке, ее изменениях</w:t>
      </w:r>
      <w:r>
        <w:rPr>
          <w:rFonts w:ascii="Times New Roman" w:hAnsi="Times New Roman"/>
          <w:sz w:val="28"/>
          <w:szCs w:val="28"/>
        </w:rPr>
        <w:t>, правильно реагировать на них.</w:t>
      </w:r>
    </w:p>
    <w:p w:rsidR="000A4A93" w:rsidRDefault="000A4A93" w:rsidP="006D21AE">
      <w:pPr>
        <w:ind w:left="-567" w:firstLine="567"/>
        <w:jc w:val="both"/>
      </w:pPr>
      <w:bookmarkStart w:id="0" w:name="_GoBack"/>
      <w:bookmarkEnd w:id="0"/>
    </w:p>
    <w:sectPr w:rsidR="000A4A93" w:rsidSect="00342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6689"/>
    <w:rsid w:val="000A4A93"/>
    <w:rsid w:val="00336689"/>
    <w:rsid w:val="00342142"/>
    <w:rsid w:val="006D2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6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6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3792</Words>
  <Characters>21621</Characters>
  <Application>Microsoft Office Word</Application>
  <DocSecurity>0</DocSecurity>
  <Lines>180</Lines>
  <Paragraphs>50</Paragraphs>
  <ScaleCrop>false</ScaleCrop>
  <Company>SPecialiST RePack</Company>
  <LinksUpToDate>false</LinksUpToDate>
  <CharactersWithSpaces>25363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Metod</cp:lastModifiedBy>
  <cp:revision>3</cp:revision>
  <dcterms:created xsi:type="dcterms:W3CDTF">2015-06-25T06:20:00Z</dcterms:created>
  <dcterms:modified xsi:type="dcterms:W3CDTF">2017-03-14T07:12:00Z</dcterms:modified>
</cp:coreProperties>
</file>